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Weekly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Did you either complete or make progress on your projects?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If yes, celebrate and map out your next 2 weeks.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If no, what prevented you from doing so? Was your sprint more than you could handle? Adjust your projects for the next sprint based on reflection.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Are there any important learnings from the past two weeks? What worked? What didn’t work?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Now run through the following five categories: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Processes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Daily Activities (Anything repeated on a daily basis)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5 Daily Pillars (Focus, Emotional Energy, Physical Activity, Social Tribe, Nutrition)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For each category, ask the following questions: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720" w:hanging="360"/>
        <w:contextualSpacing w:val="1"/>
        <w:rPr>
          <w:rFonts w:ascii="Titillium Web" w:cs="Titillium Web" w:eastAsia="Titillium Web" w:hAnsi="Titillium Web"/>
          <w:b w:val="1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stop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720" w:hanging="360"/>
        <w:contextualSpacing w:val="1"/>
        <w:rPr>
          <w:rFonts w:ascii="Titillium Web" w:cs="Titillium Web" w:eastAsia="Titillium Web" w:hAnsi="Titillium Web"/>
          <w:b w:val="1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less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720" w:hanging="360"/>
        <w:contextualSpacing w:val="1"/>
        <w:rPr>
          <w:rFonts w:ascii="Titillium Web" w:cs="Titillium Web" w:eastAsia="Titillium Web" w:hAnsi="Titillium Web"/>
          <w:b w:val="1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continue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720" w:hanging="360"/>
        <w:contextualSpacing w:val="1"/>
        <w:rPr>
          <w:rFonts w:ascii="Titillium Web" w:cs="Titillium Web" w:eastAsia="Titillium Web" w:hAnsi="Titillium Web"/>
          <w:b w:val="1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more?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720" w:hanging="360"/>
        <w:contextualSpacing w:val="1"/>
        <w:rPr>
          <w:rFonts w:ascii="Titillium Web" w:cs="Titillium Web" w:eastAsia="Titillium Web" w:hAnsi="Titillium Web"/>
          <w:b w:val="1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start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Workbook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Make a copy of this document and fill it out every two weeks as part of your 2 Week Sprint Review. Place it in the folder titled 2 Week Sprint Reviews in the Client Portal along with the date you completed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stop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less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continue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more?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start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stop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less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continue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more?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start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Processes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stop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less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continue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more?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start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Daily Activities (Anything repeated on a daily basis)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stop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less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continue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more?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start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5 Daily Pillars (Focus, Emotional Energy, Physical Activity, Social Tribe, Nutrition)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stop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less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continue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do more?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rtl w:val="0"/>
        </w:rPr>
        <w:t xml:space="preserve">What should I start doing?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Now go through your project management system and update goals, projects and tasks accordingly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Then go through your calendar and schedule in all key activities for specific days and times.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Congratulations! You’ve just completed your Weekly Review! Now go get executing.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Titillium Web" w:cs="Titillium Web" w:eastAsia="Titillium Web" w:hAnsi="Titillium We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/Relationships>
</file>