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36"/>
          <w:szCs w:val="36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36"/>
          <w:szCs w:val="36"/>
          <w:rtl w:val="0"/>
        </w:rPr>
        <w:t xml:space="preserve">Follow Up Sequence Example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Use these templates to follow up with past clients or project partners in order to see if there are any further business opportunities between the two of you.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First Outreach Email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FIRST NAME from YOUR COMPANY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Hey FIRST 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How is your business doing? Anything new or exciting happening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on your side?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I’m reaching out because it was a pleasure working together on PROJECT NAME. I’m curious, is there anything I can do to continue to help your business grow?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Just hit reply and let me know – or call me direct at YOUR PHONE NUMBER.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Second Outreach Email — Follow Up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FIRST NAME from YOUR COMPANY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Hi [NAME],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It’s another beautiful day here in CITY! I’d love to find a time that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works for us to chat about your business and see how things are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going. I’m happy to answer any questions you have, as well.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Are you available at any of the following times for a meeting? Just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hit reply and let me know which time works best and I’ll send a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calendar invitation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• [1] Time #1 @ Date #1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• [2] Time #2 @ Date #2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• [3] Time #3 @ Date #3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Alternatively, I’ve posted my calendar online here at BOOKING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LINK. Please feel free to pick the time that works best for you.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Third Outreach Email — Follow Up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FIRST NAME from YOUR COMPANY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Hey FIRST 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Do you know any TARGET TITLE who work in Target Market that you’d recommend I speak with about [TOPIC | OUTCOME]?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If so, just hit reply and let me know – I’ll send you a quick introduction email that you can send to them to introduce me.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(The call is 100% research focused, not a sales pitch. I’m doing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market research to improve my understanding of the market I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work with).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Fourth Outreach Email — Follow Up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Howdy, me again.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My friend FRIEND NAME of SITE reminded me that I did an [inter-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view | guest article] with them recently about some of the logistic issues around [expensive problem | outcome].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Check it out here and let me know what you think: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==&gt; [LINK]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Are you still EXPENSIVE PROBLEM at BUSINESS NAME? I’d love to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chat about any way I can potentially help!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800" w:right="180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mbria"/>
  <w:font w:name="Georgia"/>
  <w:font w:name="Titillium Web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tilliumWeb-regular.ttf"/><Relationship Id="rId2" Type="http://schemas.openxmlformats.org/officeDocument/2006/relationships/font" Target="fonts/TitilliumWeb-bold.ttf"/><Relationship Id="rId3" Type="http://schemas.openxmlformats.org/officeDocument/2006/relationships/font" Target="fonts/TitilliumWeb-italic.ttf"/><Relationship Id="rId4" Type="http://schemas.openxmlformats.org/officeDocument/2006/relationships/font" Target="fonts/TitilliumWeb-boldItalic.ttf"/></Relationships>
</file>